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AI-assisted BA review worksheet</w:t>
      </w:r>
    </w:p>
    <w:p>
      <w:pPr>
        <w:keepNext w:val="false"/>
        <w:spacing w:after="100"/>
      </w:pPr>
      <w:r>
        <w:t xml:space="preserve">BA AI Collective | Revision 1 | 26 September 2026</w:t>
      </w:r>
    </w:p>
    <w:p>
      <w:pPr>
        <w:keepNext w:val="false"/>
        <w:spacing w:after="100"/>
      </w:pPr>
      <w:r>
        <w:t xml:space="preserve">Free companion to https://baaicollective.com/practice-session#ai-review</w:t>
      </w:r>
    </w:p>
    <w:p>
      <w:pPr>
        <w:keepNext w:val="false"/>
        <w:spacing w:after="100"/>
      </w:pPr>
      <w:r>
        <w:t xml:space="preserve">Fictional learning case; not a certified method or production specification.</w:t>
      </w:r>
    </w:p>
    <w:p>
      <w:pPr>
        <w:keepNext w:val="false"/>
        <w:spacing w:after="100"/>
      </w:pPr>
      <w:r>
        <w:t xml:space="preserve">Save a working copy of the Word worksheet and replace the bracketed fields. Use the PDF for reading or printing. The first claim is a worked example; the second is blank. Copy the blank block for additional claims. AI is optional. Use only information you are authorised to process.</w:t>
      </w:r>
    </w:p>
    <w:p>
      <w:pPr>
        <w:pStyle w:val="Heading1"/>
      </w:pPr>
      <w:r>
        <w:t xml:space="preserve">1. Set the boundary</w:t>
      </w:r>
    </w:p>
    <w:p>
      <w:pPr>
        <w:keepNext w:val="false"/>
        <w:spacing w:after="100"/>
      </w:pPr>
      <w:r>
        <w:t xml:space="preserve">Task: [What exact output are you reviewing?]</w:t>
      </w:r>
    </w:p>
    <w:p>
      <w:pPr>
        <w:keepNext w:val="false"/>
        <w:spacing w:after="100"/>
      </w:pPr>
      <w:r>
        <w:t xml:space="preserve">Purpose and intended user: [ ]</w:t>
      </w:r>
    </w:p>
    <w:p>
      <w:pPr>
        <w:keepNext w:val="false"/>
        <w:spacing w:after="100"/>
      </w:pPr>
      <w:r>
        <w:t xml:space="preserve">Reviewer / date / version: [ ]</w:t>
      </w:r>
    </w:p>
    <w:p>
      <w:pPr>
        <w:keepNext w:val="false"/>
        <w:spacing w:after="100"/>
      </w:pPr>
      <w:r>
        <w:t xml:space="preserve">Approved environment and permitted sources: [ ]</w:t>
      </w:r>
    </w:p>
    <w:p>
      <w:pPr>
        <w:keepNext w:val="false"/>
        <w:spacing w:after="100"/>
      </w:pPr>
      <w:r>
        <w:t xml:space="preserve">AI may propose: [ ]</w:t>
      </w:r>
    </w:p>
    <w:p>
      <w:pPr>
        <w:keepNext w:val="false"/>
        <w:spacing w:after="100"/>
      </w:pPr>
      <w:r>
        <w:t xml:space="preserve">AI must not decide or do: [ ]</w:t>
      </w:r>
    </w:p>
    <w:p>
      <w:pPr>
        <w:keepNext w:val="false"/>
        <w:spacing w:after="100"/>
      </w:pPr>
      <w:r>
        <w:t xml:space="preserve">Decision authority and approval route: [ ]</w:t>
      </w:r>
    </w:p>
    <w:p>
      <w:pPr>
        <w:keepNext w:val="false"/>
        <w:spacing w:after="100"/>
      </w:pPr>
      <w:r>
        <w:t xml:space="preserve">Stop or escalate when: [ ]</w:t>
      </w:r>
    </w:p>
    <w:p>
      <w:pPr>
        <w:pStyle w:val="Heading1"/>
      </w:pPr>
      <w:r>
        <w:t xml:space="preserve">2. Register the sources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300"/>
        <w:gridCol w:w="1450"/>
        <w:gridCol w:w="2500"/>
        <w:gridCol w:w="1976"/>
      </w:tblGrid>
      <w:tr>
        <w:trPr>
          <w:cantSplit/>
          <w:tblHeader/>
        </w:trPr>
        <w:tc>
          <w:tcPr>
            <w:tcW w:type="dxa" w:w="8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ID</w:t>
            </w:r>
          </w:p>
        </w:tc>
        <w:tc>
          <w:tcPr>
            <w:tcW w:type="dxa" w:w="23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Title / passage</w:t>
            </w:r>
          </w:p>
        </w:tc>
        <w:tc>
          <w:tcPr>
            <w:tcW w:type="dxa" w:w="145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Version / date</w:t>
            </w:r>
          </w:p>
        </w:tc>
        <w:tc>
          <w:tcPr>
            <w:tcW w:type="dxa" w:w="25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Authority and permitted use</w:t>
            </w:r>
          </w:p>
        </w:tc>
        <w:tc>
          <w:tcPr>
            <w:tcW w:type="dxa" w:w="1976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Limitations</w:t>
            </w:r>
          </w:p>
        </w:tc>
      </w:tr>
      <w:tr>
        <w:trPr>
          <w:cantSplit/>
          <w:tblHeader w:val="false"/>
        </w:trPr>
        <w:tc>
          <w:tcPr>
            <w:tcW w:type="dxa" w:w="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SYN-01</w:t>
            </w:r>
          </w:p>
        </w:tc>
        <w:tc>
          <w:tcPr>
            <w:tcW w:type="dxa" w:w="23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Approved target contract: PENDING, COMPLETE, FAILED; three approved mappings</w:t>
            </w:r>
          </w:p>
        </w:tc>
        <w:tc>
          <w:tcPr>
            <w:tcW w:type="dxa" w:w="14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Fictional v1</w:t>
            </w:r>
          </w:p>
        </w:tc>
        <w:tc>
          <w:tcPr>
            <w:tcW w:type="dxa" w:w="2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Defines permitted target values and three mappings</w:t>
            </w:r>
          </w:p>
        </w:tc>
        <w:tc>
          <w:tcPr>
            <w:tcW w:type="dxa" w:w="19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No HELD mapping</w:t>
            </w:r>
          </w:p>
        </w:tc>
      </w:tr>
      <w:tr>
        <w:trPr>
          <w:cantSplit/>
          <w:tblHeader w:val="false"/>
        </w:trPr>
        <w:tc>
          <w:tcPr>
            <w:tcW w:type="dxa" w:w="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SYN-02</w:t>
            </w:r>
          </w:p>
        </w:tc>
        <w:tc>
          <w:tcPr>
            <w:tcW w:type="dxa" w:w="23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Legacy behaviour includes HELD</w:t>
            </w:r>
          </w:p>
        </w:tc>
        <w:tc>
          <w:tcPr>
            <w:tcW w:type="dxa" w:w="14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Fictional observation</w:t>
            </w:r>
          </w:p>
        </w:tc>
        <w:tc>
          <w:tcPr>
            <w:tcW w:type="dxa" w:w="2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Evidence that HELD exists</w:t>
            </w:r>
          </w:p>
        </w:tc>
        <w:tc>
          <w:tcPr>
            <w:tcW w:type="dxa" w:w="19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Does not establish meaning or retry policy</w:t>
            </w:r>
          </w:p>
        </w:tc>
      </w:tr>
      <w:tr>
        <w:trPr>
          <w:cantSplit/>
          <w:tblHeader w:val="false"/>
        </w:trPr>
        <w:tc>
          <w:tcPr>
            <w:tcW w:type="dxa" w:w="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SYN-03</w:t>
            </w:r>
          </w:p>
        </w:tc>
        <w:tc>
          <w:tcPr>
            <w:tcW w:type="dxa" w:w="23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Unrelated example: retry three times</w:t>
            </w:r>
          </w:p>
        </w:tc>
        <w:tc>
          <w:tcPr>
            <w:tcW w:type="dxa" w:w="14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Fictional example</w:t>
            </w:r>
          </w:p>
        </w:tc>
        <w:tc>
          <w:tcPr>
            <w:tcW w:type="dxa" w:w="2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Structure and tone only</w:t>
            </w:r>
          </w:p>
        </w:tc>
        <w:tc>
          <w:tcPr>
            <w:tcW w:type="dxa" w:w="19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Not evidence for this assignment</w:t>
            </w:r>
          </w:p>
        </w:tc>
      </w:tr>
      <w:tr>
        <w:trPr>
          <w:cantSplit/>
          <w:tblHeader w:val="false"/>
        </w:trPr>
        <w:tc>
          <w:tcPr>
            <w:tcW w:type="dxa" w:w="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3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14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19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  <w:pageBreakBefore/>
      </w:pPr>
      <w:r>
        <w:t xml:space="preserve">3. Review claims separately</w:t>
      </w:r>
    </w:p>
    <w:p>
      <w:pPr>
        <w:pStyle w:val="Heading2"/>
      </w:pPr>
      <w:r>
        <w:t xml:space="preserve">Worked claim CL-01</w:t>
      </w:r>
    </w:p>
    <w:p>
      <w:pPr>
        <w:keepNext w:val="false"/>
        <w:spacing w:after="100"/>
      </w:pPr>
      <w:r>
        <w:t xml:space="preserve">Exact claim: Map HELD to FAILED.</w:t>
      </w:r>
    </w:p>
    <w:p>
      <w:pPr>
        <w:keepNext w:val="false"/>
        <w:spacing w:after="100"/>
      </w:pPr>
      <w:r>
        <w:t xml:space="preserve">Output location: Candidate mapping in the website exercise.</w:t>
      </w:r>
    </w:p>
    <w:p>
      <w:pPr>
        <w:keepNext w:val="false"/>
        <w:spacing w:after="100"/>
      </w:pPr>
      <w:r>
        <w:t xml:space="preserve">Evidence inspected: SYN-01 and SYN-02.</w:t>
      </w:r>
    </w:p>
    <w:p>
      <w:pPr>
        <w:keepNext w:val="false"/>
        <w:spacing w:after="100"/>
      </w:pPr>
      <w:r>
        <w:t xml:space="preserve">Support status: Unsupported. The approved contract defines no HELD mapping; observing a state does not approve its target meaning.</w:t>
      </w:r>
    </w:p>
    <w:p>
      <w:pPr>
        <w:keepNext w:val="false"/>
        <w:spacing w:after="100"/>
      </w:pPr>
      <w:r>
        <w:t xml:space="preserve">Consequence: An unresolved condition could be misrepresented as a failed payment.</w:t>
      </w:r>
    </w:p>
    <w:p>
      <w:pPr>
        <w:keepNext w:val="false"/>
        <w:spacing w:after="100"/>
      </w:pPr>
      <w:r>
        <w:t xml:space="preserve">Question Q-01: How must the target service handle HELD?</w:t>
      </w:r>
    </w:p>
    <w:p>
      <w:pPr>
        <w:keepNext w:val="false"/>
        <w:spacing w:after="100"/>
      </w:pPr>
      <w:r>
        <w:t xml:space="preserve">Decision owner: Contract owner, with relevant business and technical owners.</w:t>
      </w:r>
    </w:p>
    <w:p>
      <w:pPr>
        <w:keepNext w:val="false"/>
        <w:spacing w:after="100"/>
      </w:pPr>
      <w:r>
        <w:t xml:space="preserve">Review action: Remove the asserted mapping; retain Q-01 for decision. Preserve the three mappings supported by SYN-01.</w:t>
      </w:r>
    </w:p>
    <w:p>
      <w:pPr>
        <w:keepNext w:val="false"/>
        <w:spacing w:after="100"/>
      </w:pPr>
      <w:r>
        <w:t xml:space="preserve">Approval state: Not approved for implementation.</w:t>
      </w:r>
    </w:p>
    <w:p>
      <w:pPr>
        <w:pStyle w:val="Heading2"/>
      </w:pPr>
      <w:r>
        <w:t xml:space="preserve">Blank claim CL-[ ]</w:t>
      </w:r>
    </w:p>
    <w:p>
      <w:pPr>
        <w:keepNext w:val="false"/>
        <w:spacing w:after="100"/>
      </w:pPr>
      <w:r>
        <w:t xml:space="preserve">Exact claim and output location: [ ]</w:t>
      </w:r>
    </w:p>
    <w:p>
      <w:pPr>
        <w:keepNext w:val="false"/>
        <w:spacing w:after="100"/>
      </w:pPr>
      <w:r>
        <w:t xml:space="preserve">Source ID, version and exact supporting passage: [ ]</w:t>
      </w:r>
    </w:p>
    <w:p>
      <w:pPr>
        <w:keepNext w:val="false"/>
        <w:spacing w:after="100"/>
      </w:pPr>
      <w:r>
        <w:t xml:space="preserve">Support status (direct / inference needing confirmation / unsupported / contradicted / not applicable): [ ]</w:t>
      </w:r>
    </w:p>
    <w:p>
      <w:pPr>
        <w:keepNext w:val="false"/>
        <w:spacing w:after="100"/>
      </w:pPr>
      <w:r>
        <w:t xml:space="preserve">Why that source applies to this assignment: [ ]</w:t>
      </w:r>
    </w:p>
    <w:p>
      <w:pPr>
        <w:keepNext w:val="false"/>
        <w:spacing w:after="100"/>
      </w:pPr>
      <w:r>
        <w:t xml:space="preserve">Missing or conflicting evidence: [ ]</w:t>
      </w:r>
    </w:p>
    <w:p>
      <w:pPr>
        <w:keepNext w:val="false"/>
        <w:spacing w:after="100"/>
      </w:pPr>
      <w:r>
        <w:t xml:space="preserve">Consequence if wrong: [ ]</w:t>
      </w:r>
    </w:p>
    <w:p>
      <w:pPr>
        <w:keepNext w:val="false"/>
        <w:spacing w:after="100"/>
      </w:pPr>
      <w:r>
        <w:t xml:space="preserve">Question ID and wording: [ ]</w:t>
      </w:r>
    </w:p>
    <w:p>
      <w:pPr>
        <w:keepNext w:val="false"/>
        <w:spacing w:after="100"/>
      </w:pPr>
      <w:r>
        <w:t xml:space="preserve">Decision owner: [ ]</w:t>
      </w:r>
    </w:p>
    <w:p>
      <w:pPr>
        <w:keepNext w:val="false"/>
        <w:spacing w:after="100"/>
      </w:pPr>
      <w:r>
        <w:t xml:space="preserve">Review outcome (retain / revise before use / reject for this purpose): [ ]</w:t>
      </w:r>
    </w:p>
    <w:p>
      <w:pPr>
        <w:keepNext w:val="false"/>
        <w:spacing w:after="100"/>
      </w:pPr>
      <w:r>
        <w:t xml:space="preserve">Reason and corrective action: [ ]</w:t>
      </w:r>
    </w:p>
    <w:p>
      <w:pPr>
        <w:keepNext w:val="false"/>
        <w:spacing w:after="100"/>
      </w:pPr>
      <w:r>
        <w:t xml:space="preserve">Reviewer and date: [ ]</w:t>
      </w:r>
    </w:p>
    <w:p>
      <w:pPr>
        <w:keepNext w:val="false"/>
        <w:spacing w:after="100"/>
      </w:pPr>
      <w:r>
        <w:t xml:space="preserve">Approval status, authorised approver and scope: [ ]</w:t>
      </w:r>
    </w:p>
    <w:p>
      <w:pPr>
        <w:keepNext w:val="false"/>
        <w:spacing w:after="100"/>
      </w:pPr>
      <w:r>
        <w:t xml:space="preserve">A citation alone is not proof of support. Verification does not confer approval.</w:t>
      </w:r>
    </w:p>
    <w:p>
      <w:pPr>
        <w:pStyle w:val="Heading1"/>
        <w:pageBreakBefore/>
      </w:pPr>
      <w:r>
        <w:t xml:space="preserve">4. Follow a decision</w:t>
      </w:r>
    </w:p>
    <w:p>
      <w:pPr>
        <w:keepNext w:val="false"/>
        <w:spacing w:after="100"/>
      </w:pPr>
      <w:r>
        <w:t xml:space="preserve">Attempt the initial review before reading this section.</w:t>
      </w:r>
    </w:p>
    <w:p>
      <w:pPr>
        <w:keepNext w:val="false"/>
        <w:spacing w:after="100"/>
      </w:pPr>
      <w:r>
        <w:t xml:space="preserve">Supplied fictional DEC-01: the authorised contract owner decides HELD produces no target status and routes to manual review. Record the source-record ID, original state and reason "Unmapped legacy state". This is additional teaching information, not inferred from SYN-01. Q-02 about retries remains open.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2376"/>
        <w:gridCol w:w="2900"/>
        <w:gridCol w:w="2000"/>
      </w:tblGrid>
      <w:tr>
        <w:trPr>
          <w:cantSplit/>
          <w:tblHeader/>
        </w:trPr>
        <w:tc>
          <w:tcPr>
            <w:tcW w:type="dxa" w:w="175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2376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Affected requirement</w:t>
            </w:r>
          </w:p>
        </w:tc>
        <w:tc>
          <w:tcPr>
            <w:tcW w:type="dxa" w:w="29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Check</w:t>
            </w:r>
          </w:p>
        </w:tc>
        <w:tc>
          <w:tcPr>
            <w:tcW w:type="dxa" w:w="20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Result / evidence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DEC-01</w:t>
            </w:r>
          </w:p>
        </w:tc>
        <w:tc>
          <w:tcPr>
            <w:tcW w:type="dxa" w:w="23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HELD creates a review item and emits no target payment_status</w:t>
            </w:r>
          </w:p>
        </w:tc>
        <w:tc>
          <w:tcPr>
            <w:tcW w:type="dxa" w:w="2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PAY-004 with HELD creates an item containing PAY-004, HELD and the supplied reason; no target status emitted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Not executed: expected result only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Existing SYN-01 mappings</w:t>
            </w:r>
          </w:p>
        </w:tc>
        <w:tc>
          <w:tcPr>
            <w:tcW w:type="dxa" w:w="23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QUEUED to PENDING; SETTLED to COMPLETE; REJECTED to FAILED</w:t>
            </w:r>
          </w:p>
        </w:tc>
        <w:tc>
          <w:tcPr>
            <w:tcW w:type="dxa" w:w="2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Check each approved mapping separately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Not executed: expected result only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Q-02 unresolved</w:t>
            </w:r>
          </w:p>
        </w:tc>
        <w:tc>
          <w:tcPr>
            <w:tcW w:type="dxa" w:w="23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No approved retry count</w:t>
            </w:r>
          </w:p>
        </w:tc>
        <w:tc>
          <w:tcPr>
            <w:tcW w:type="dxa" w:w="2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Inspect the draft for an invented retry requirement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[Record actual review evidence]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37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</w:tbl>
    <w:p>
      <w:pPr>
        <w:keepNext w:val="false"/>
        <w:spacing w:after="100"/>
      </w:pPr>
      <w:r>
        <w:t xml:space="preserve">Still unresolved: retry policy, queue failure handling and other unexpected source states. Do not treat this teaching slice as a full implementation baseline.</w:t>
      </w:r>
    </w:p>
    <w:p>
      <w:pPr>
        <w:pStyle w:val="Heading1"/>
        <w:pageBreakBefore/>
      </w:pPr>
      <w:r>
        <w:t xml:space="preserve">5. Quality review</w:t>
      </w:r>
    </w:p>
    <w:p>
      <w:pPr>
        <w:keepNext w:val="false"/>
        <w:spacing w:after="100"/>
      </w:pPr>
      <w:r>
        <w:t xml:space="preserve">For each criterion record Pass / Revise / Reject for this purpose, with evidence. Do not average away a consequential defect.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26"/>
        <w:gridCol w:w="2000"/>
        <w:gridCol w:w="2800"/>
      </w:tblGrid>
      <w:tr>
        <w:trPr>
          <w:cantSplit/>
          <w:tblHeader/>
        </w:trPr>
        <w:tc>
          <w:tcPr>
            <w:tcW w:type="dxa" w:w="4226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20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Outcome</w:t>
            </w:r>
          </w:p>
        </w:tc>
        <w:tc>
          <w:tcPr>
            <w:tcW w:type="dxa" w:w="28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Evidence / correction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Business rules supported by applicable sources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Material omissions identified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Questions distinguished from approved decisions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Authority boundaries respected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Requirement and check agree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6. Record effort honestly</w:t>
      </w:r>
    </w:p>
    <w:p>
      <w:pPr>
        <w:keepNext w:val="false"/>
        <w:spacing w:after="100"/>
      </w:pPr>
      <w:r>
        <w:t xml:space="preserve">Use equivalent tasks and the same quality criteria. If only one condition was tried, leave the other unknown. These fields are a proposed evaluation record, not measured results.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26"/>
        <w:gridCol w:w="2000"/>
        <w:gridCol w:w="2800"/>
      </w:tblGrid>
      <w:tr>
        <w:trPr>
          <w:cantSplit/>
          <w:tblHeader/>
        </w:trPr>
        <w:tc>
          <w:tcPr>
            <w:tcW w:type="dxa" w:w="4226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Human effort (minutes)</w:t>
            </w:r>
          </w:p>
        </w:tc>
        <w:tc>
          <w:tcPr>
            <w:tcW w:type="dxa" w:w="20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Without AI</w:t>
            </w:r>
          </w:p>
        </w:tc>
        <w:tc>
          <w:tcPr>
            <w:tcW w:type="dxa" w:w="2800"/>
            <w:shd w:fill="2D3D3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With AI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Source preparation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Drafting / interaction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Review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Correction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Other work, including rework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  <w:tr>
        <w:trPr>
          <w:cantSplit/>
          <w:tblHeader w:val="false"/>
        </w:trPr>
        <w:tc>
          <w:tcPr>
            <w:tcW w:type="dxa" w:w="4226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Total (add manually)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  <w:tc>
          <w:tcPr>
            <w:tcW w:type="dxa" w:w="2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273638"/>
                <w:sz w:val="19"/>
                <w:szCs w:val="19"/>
              </w:rPr>
              <w:t xml:space="preserve">[ ]</w:t>
            </w:r>
          </w:p>
        </w:tc>
      </w:tr>
    </w:tbl>
    <w:p>
      <w:pPr>
        <w:keepNext w:val="false"/>
        <w:spacing w:after="100"/>
      </w:pPr>
      <w:r>
        <w:t xml:space="preserve">Elapsed approval/waiting time, separately: [ ]</w:t>
      </w:r>
    </w:p>
    <w:p>
      <w:pPr>
        <w:keepNext w:val="false"/>
        <w:spacing w:after="100"/>
      </w:pPr>
      <w:r>
        <w:t xml:space="preserve">Tool/model, date, prompt and source-pack versions if used: [ ]</w:t>
      </w:r>
    </w:p>
    <w:p>
      <w:pPr>
        <w:keepNext w:val="false"/>
        <w:spacing w:after="100"/>
      </w:pPr>
      <w:r>
        <w:t xml:space="preserve">Cases attempted and material errors found/missed: [ ]</w:t>
      </w:r>
    </w:p>
    <w:p>
      <w:pPr>
        <w:keepNext w:val="false"/>
        <w:spacing w:after="100"/>
      </w:pPr>
      <w:r>
        <w:t xml:space="preserve">What improved, worsened or remained uncertain: [ ]</w:t>
      </w:r>
    </w:p>
    <w:p>
      <w:pPr>
        <w:keepNext w:val="false"/>
        <w:spacing w:after="100"/>
      </w:pPr>
      <w:r>
        <w:t xml:space="preserve">Next action (continue / revise and retest / stop): [ ]</w:t>
      </w:r>
    </w:p>
    <w:p>
      <w:pPr>
        <w:pStyle w:val="Heading1"/>
        <w:pageBreakBefore/>
      </w:pPr>
      <w:r>
        <w:t xml:space="preserve">7. Before sharing</w:t>
      </w:r>
    </w:p>
    <w:p>
      <w:pPr>
        <w:keepNext w:val="false"/>
        <w:spacing w:after="100"/>
      </w:pPr>
      <w:r>
        <w:t xml:space="preserve">Remove confidential information. Preserve source and decision references. Distinguish expected results from executed checks, and fictional decisions from real approvals. Do not claim general productivity gains from this exercise.</w:t>
      </w:r>
    </w:p>
    <w:p>
      <w:pPr>
        <w:keepNext w:val="false"/>
        <w:spacing w:after="100"/>
      </w:pPr>
      <w:r>
        <w:t xml:space="preserve">This worksheet is free to use and adapt for your own analysis work. It includes no individual feedback and grants no rights to third-party source material. Contact contact@baaicollective.com about wider distribution or team packaging.</w:t>
      </w:r>
    </w:p>
    <w:p>
      <w:pPr>
        <w:keepNext w:val="false"/>
        <w:spacing w:after="100"/>
      </w:pPr>
      <w:r>
        <w:t xml:space="preserve">BA AI Collective is a trading name of Quantum Sphere Consulting Limited, registered in England and Wales under company number 15854885. Registered office: Office Suite 3, Shrieves Walk, Stratford Upon Avon, England, CV37 6GJ.</w:t>
      </w:r>
    </w:p>
    <w:sectPr>
      <w:footerReference w:type="default" r:id="rId7"/>
      <w:pgSz w:w="11906" w:h="16838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t xml:space="preserve">BA AI Collective  | 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73638"/>
        <w:sz w:val="22"/>
        <w:szCs w:val="22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00"/>
    </w:pPr>
    <w:rPr>
      <w:b/>
      <w:bCs/>
      <w:color w:val="2D3D3F"/>
      <w:sz w:val="38"/>
      <w:szCs w:val="38"/>
    </w:rPr>
  </w:style>
  <w:style w:type="paragraph" w:styleId="Heading1">
    <w:name w:val="heading 1"/>
    <w:basedOn w:val="Normal"/>
    <w:next w:val="Normal"/>
    <w:qFormat/>
    <w:pPr>
      <w:keepNext/>
      <w:spacing w:after="160" w:before="180"/>
    </w:pPr>
    <w:rPr>
      <w:b/>
      <w:bCs/>
      <w:color w:val="2D3D3F"/>
      <w:sz w:val="29"/>
      <w:szCs w:val="29"/>
    </w:rPr>
  </w:style>
  <w:style w:type="paragraph" w:styleId="Heading2">
    <w:name w:val="heading 2"/>
    <w:basedOn w:val="Normal"/>
    <w:next w:val="Normal"/>
    <w:qFormat/>
    <w:pPr>
      <w:keepNext/>
      <w:spacing w:after="100" w:before="14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AI-assisted BA review worksheet</dc:title>
  <dc:creator>BA AI Collective</dc:creator>
  <dc:description>Fictional practice companion with editable review fields</dc:description>
  <cp:lastModifiedBy>BA AI Collective</cp:lastModifiedBy>
  <cp:revision>1</cp:revision>
  <dcterms:created xsi:type="dcterms:W3CDTF">2026-09-26T20:50:58.364Z</dcterms:created>
  <dcterms:modified xsi:type="dcterms:W3CDTF">2026-09-26T20:50:58.366Z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